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October 12, 2022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Held in Heartland's Media Center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Michelle Whitchurch, Janiece Atwood (Secretary-prepares minutes,) Buddy Alger (Principal,) Jessica Stowe (Vice Principal,) Melissa Jensen, Alena Anderson (Teacher Rep,) Andrea Robinson (Chair,) Whitney Fenech, Jessica Wright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5:03 p.m.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 and Introductions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Jamie Rodgers missing tonight's meeting.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Watch quick video on our role (link below.)  $3 billion Land Trust money to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distributed.  By Oct. 20th, we must form a council and hold first meeting.  Post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names/info of members on council.  Update school website with current info for this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school year.  To increase family engagement-use multiple platforms, collaberate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other groups, parent-to-parent communication.  No term limits anymore, but it's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important to stagger roles so that as members (Chair, Secretary) age out, we aren't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left trying to fill all roles at once.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https://www.canva.com/design/DAFMI6taHi0/jK3iNqCa8eQctd-rwM50Ng/watch?utm_content=DAFMI6taHi&amp;utm_campaign=designshare&amp;utm_medium=link&amp;utm_source=publishsharelink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Title I Benefits &amp; Budgets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and reduced lunch determines our Title I status.  Having free lunch for 2 years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(due to Covid,) makes us look better than we actually are.  We recieved 60%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reduction ($225,000.00 less) funds than we were used to getting.  Having large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amounts of refugees here has also hurt us.  We don't expect a change for a few years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until current data is tracked.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Title I-$248,000.00 allocated (used for classroom reduction teachers, full-time PE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teacher, additional assistants, coach, support staff, technology-all to focus on smaller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class sizes.)  This allows better connection, focus, planning time, more intentional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teaching.  Pays 4.5 individuals with these funds.  Still plan to do the same as before.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Full-day KG and smaller class sizes are important to Buddy.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Officer positions (Janiece, Michelle, Andrea) need to sign Buddy's form agreeing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this was discussed tonight.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a. Compact and Family Engagement policy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'F' is Heartland's current letter "grade".  It's been a 'B' years ago, then went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lower.  The standards are high and not accurate.  It's an odd scale-growth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system.  'D' is expected this year after pandemic, plus we have high ESL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numbers.  Proficiency 47% on Acadience KG-6th (reading,) 59% above average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growth.  RISE data-average 30% rise, growth 59% (almost doubling proficiency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coming out of pandemic.)  Extreme growth, closing the gap.  Making "above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average growth" when compared to surrounding cities.  This is partly because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our KG starters are at a lower level, so there's more room to grow.  Then it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appears we make "multiple year's growth" as compared to other areas.  Goal: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make 59% grow to 70% proficiency data (which is 5% above state average.)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Halloween Parade and Classroom Parties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Outside parade only.  If bad weather, we cancel it for safety (not brought inside.)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9:30 a.m. on Monday.  Parties starting at 1:30 p.m. or later.  Alternate activity for those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who don't want to participate.  Teachers will communicate about parties to parents.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Parent Teacher Conferences, Student Learning Logs, Promise and Power Standards, and Learning Scales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PTC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open-house style.  Conference is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 to talk to parents, but not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only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time.  There is more back-and-forth communication with parents.  81% (roughly)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parents attended open-house conferences-this is our average (great when compared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 mIddle school PTC attendance, which is 30-50%.)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Learning logs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-help teachers be clear with objectives, purpose-connected to Utah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State standards.  Every student has access to grade-level curriculum.  Remedial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and/or advanced instruction offerred when/where needed.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Alena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-art should be displayed at PTC since that's one of the biggest events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parents in the school.  Part of her art grant, states that art has to be displayed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school.  We can add some to our websites as well.  Ann Henrie will be taking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over/helping with our social media pages.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Report cards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PTC no longer align with end of quarter.  Progress report sent home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end of 2nd quarter.  Goal is a 3 for students, but not likely to be there at beginning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year.  He sends a letter explaining this to parents.  As year progresses, they move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towards proficiency.  Pinning ceremony to track kids' progress.  More 3's and 4's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towards end of year.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Updated information about Trust Lands and TSSA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TSSA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-passed during pandemic-Buddy used this to provide aids, assistants, reading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"Walk to Read" program and assistants-7 individuals.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Trust Lands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pay 60% art and 30% PE (Coach T and Ms. Anderson.)  Kids love them!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Cold Weather (Inside Days Criteria)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degrees and below is inside day; measured by "feels like" temp.  Everyone likes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how it's been, make no changes.  Coats were distributed at PTC.  There are also more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warm clothes available if needed.  We gave away 275 coats to kids in need!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Walking Bridge Update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Design is beatiful, but not done.  Bolts have been placed in ground to measure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settlement.  Will revisit in 2-3 months.  Anticipate start date-May 2023-to be open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 ready for ribbon cutting at start of new school year.  Also planning a big "Walk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School" event-fun celebration for our community who have waited so long!  His hope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is to have kids exit to east on concrete landing (not right onto 70th South.)  Buddy has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been very involved in each step so keep him updated with our thoughts or concern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along the way.  Michelle said to remind them we are 3 "F's" (Family, Friendly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Fierce) so we'll start sending emails again if they don't keep the process going.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Misc. Info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Andrea-put on agenda for next meeting to find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Co-Chair/Vice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since Kate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Walker is no longer here.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Agenda items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be added 7 days in advance (let Andrea or Buddy know.)  At end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each meeting, he always asks about any questions or concerns as well.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Alena Anderson (art) is 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teacher rep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this year.  She was requested because she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sees every student as well as all staff (unlike a grade-specific teacher.)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5:58 p.m.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Future Meetings: Jan. 18th, Mar 8th, April 19th (Wednesdays) @ 5p.m.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canva.com/design/DAFMI6taHi0/jK3iNqCa8eQctd-rwM50Ng/watch?utm_content=DAFMI6taHi&amp;utm_campaign=designshare&amp;utm_medium=link&amp;utm_source=publishsharelink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